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3BAC20F5" w:rsidR="00715ACF" w:rsidRDefault="00D2677E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143311CC" w14:textId="6C76C49B" w:rsidR="00D2677E" w:rsidRDefault="00CE6C60" w:rsidP="00D2677E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2677E" w:rsidRPr="00D2677E">
        <w:rPr>
          <w:rFonts w:ascii="Arial" w:hAnsi="Arial" w:cs="Arial"/>
          <w:b/>
        </w:rPr>
        <w:t>WPSDGEREWH1012_Rev2_SF_Faucet Aerators for Bathroom and Kitchen Sinks in Residential Buildings_FINAL_20171228.docx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D2677E" w:rsidRPr="00D2677E">
        <w:rPr>
          <w:rFonts w:ascii="Arial" w:hAnsi="Arial" w:cs="Arial"/>
        </w:rPr>
        <w:t>This short form workpaper documents the energy impacts and costs adopted from SCE’s workpaper entitled “Faucet Aerator and Low Flow Showerhead” (SCE17WP004.0 Faucet Aerator and Low Flow Showerhead_Final.docx).  SDG&amp;E adopts all the values in SCE17WP004.0 Faucet Aerator and Low Flow Showerhead, with the following exceptions:</w:t>
      </w:r>
    </w:p>
    <w:p w14:paraId="23615FFA" w14:textId="77777777" w:rsidR="00D2677E" w:rsidRPr="00D2677E" w:rsidRDefault="00D2677E" w:rsidP="00D2677E">
      <w:pPr>
        <w:pStyle w:val="ListParagraph"/>
        <w:spacing w:after="120"/>
        <w:ind w:left="1080"/>
        <w:rPr>
          <w:rFonts w:ascii="Arial" w:hAnsi="Arial" w:cs="Arial"/>
        </w:rPr>
      </w:pPr>
    </w:p>
    <w:p w14:paraId="063E8998" w14:textId="77777777" w:rsidR="00D2677E" w:rsidRPr="00D2677E" w:rsidRDefault="00D2677E" w:rsidP="00D2677E">
      <w:pPr>
        <w:pStyle w:val="ListParagraph"/>
        <w:numPr>
          <w:ilvl w:val="1"/>
          <w:numId w:val="4"/>
        </w:numPr>
        <w:spacing w:after="120"/>
        <w:rPr>
          <w:rFonts w:ascii="Arial" w:hAnsi="Arial" w:cs="Arial"/>
        </w:rPr>
      </w:pPr>
      <w:r w:rsidRPr="00D2677E">
        <w:rPr>
          <w:rFonts w:ascii="Arial" w:hAnsi="Arial" w:cs="Arial"/>
        </w:rPr>
        <w:t xml:space="preserve">Kitchen faucet aerators are included in this workpaper with a measure case flow of 1.5 </w:t>
      </w:r>
      <w:proofErr w:type="spellStart"/>
      <w:r w:rsidRPr="00D2677E">
        <w:rPr>
          <w:rFonts w:ascii="Arial" w:hAnsi="Arial" w:cs="Arial"/>
        </w:rPr>
        <w:t>gpm</w:t>
      </w:r>
      <w:proofErr w:type="spellEnd"/>
      <w:r w:rsidRPr="00D2677E">
        <w:rPr>
          <w:rFonts w:ascii="Arial" w:hAnsi="Arial" w:cs="Arial"/>
        </w:rPr>
        <w:t>.</w:t>
      </w:r>
    </w:p>
    <w:p w14:paraId="28312E76" w14:textId="77777777" w:rsidR="00D2677E" w:rsidRPr="00D2677E" w:rsidRDefault="00D2677E" w:rsidP="00D2677E">
      <w:pPr>
        <w:pStyle w:val="ListParagraph"/>
        <w:numPr>
          <w:ilvl w:val="1"/>
          <w:numId w:val="4"/>
        </w:numPr>
        <w:spacing w:after="120"/>
        <w:rPr>
          <w:rFonts w:ascii="Arial" w:hAnsi="Arial" w:cs="Arial"/>
        </w:rPr>
      </w:pPr>
      <w:r w:rsidRPr="00D2677E">
        <w:rPr>
          <w:rFonts w:ascii="Arial" w:hAnsi="Arial" w:cs="Arial"/>
        </w:rPr>
        <w:t>The SCE workpaper values were adjusted for SDG&amp;E territory. Since SDG&amp;E provides gas and electric the savings use the savings defined as “both” in the Energy Division disposition</w:t>
      </w:r>
    </w:p>
    <w:p w14:paraId="01D03F16" w14:textId="77777777" w:rsidR="00D2677E" w:rsidRPr="00D2677E" w:rsidRDefault="00D2677E" w:rsidP="00D2677E">
      <w:pPr>
        <w:pStyle w:val="ListParagraph"/>
        <w:numPr>
          <w:ilvl w:val="1"/>
          <w:numId w:val="4"/>
        </w:numPr>
        <w:spacing w:after="120"/>
        <w:rPr>
          <w:rFonts w:ascii="Arial" w:hAnsi="Arial" w:cs="Arial"/>
        </w:rPr>
      </w:pPr>
      <w:r w:rsidRPr="00D2677E">
        <w:rPr>
          <w:rFonts w:ascii="Arial" w:hAnsi="Arial" w:cs="Arial"/>
        </w:rPr>
        <w:t>Low flow showerheads are covered in a separate workpaper (WPSDGERWH1061A, Rev 5).</w:t>
      </w:r>
    </w:p>
    <w:p w14:paraId="639EA8D9" w14:textId="5D7CB4DB" w:rsidR="000E184A" w:rsidRPr="000E184A" w:rsidRDefault="000E184A" w:rsidP="00D2677E">
      <w:pPr>
        <w:pStyle w:val="ListParagraph"/>
        <w:spacing w:after="120"/>
        <w:ind w:left="1080"/>
        <w:rPr>
          <w:rFonts w:ascii="Arial" w:hAnsi="Arial" w:cs="Arial"/>
        </w:rPr>
      </w:pPr>
    </w:p>
    <w:p w14:paraId="6B5674C8" w14:textId="2ED26C9B" w:rsidR="00F90AA4" w:rsidRDefault="00F90AA4" w:rsidP="000E184A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7F0E0D76" w14:textId="29BF3A12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8F048A">
        <w:rPr>
          <w:rFonts w:ascii="Arial" w:hAnsi="Arial" w:cs="Arial"/>
        </w:rPr>
        <w:t>Res</w:t>
      </w:r>
      <w:r w:rsidR="005E407C">
        <w:rPr>
          <w:rFonts w:ascii="Arial" w:hAnsi="Arial" w:cs="Arial"/>
        </w:rPr>
        <w:t>idential Faucet Aerators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  <w:bookmarkStart w:id="0" w:name="_GoBack"/>
      <w:bookmarkEnd w:id="0"/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E37DD" w14:textId="77777777" w:rsidR="00A77A36" w:rsidRDefault="00A77A36">
      <w:r>
        <w:separator/>
      </w:r>
    </w:p>
  </w:endnote>
  <w:endnote w:type="continuationSeparator" w:id="0">
    <w:p w14:paraId="1013D6DA" w14:textId="77777777" w:rsidR="00A77A36" w:rsidRDefault="00A7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C4A5E" w14:textId="77777777" w:rsidR="00A77A36" w:rsidRDefault="00A77A36">
      <w:r>
        <w:separator/>
      </w:r>
    </w:p>
  </w:footnote>
  <w:footnote w:type="continuationSeparator" w:id="0">
    <w:p w14:paraId="4DDD2C34" w14:textId="77777777" w:rsidR="00A77A36" w:rsidRDefault="00A77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D76F2"/>
    <w:rsid w:val="000E184A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4752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858A2"/>
    <w:rsid w:val="008011E3"/>
    <w:rsid w:val="008443ED"/>
    <w:rsid w:val="00891137"/>
    <w:rsid w:val="008E21DD"/>
    <w:rsid w:val="008F048A"/>
    <w:rsid w:val="009376E2"/>
    <w:rsid w:val="00964A36"/>
    <w:rsid w:val="00964A50"/>
    <w:rsid w:val="00994C3A"/>
    <w:rsid w:val="00A24539"/>
    <w:rsid w:val="00A7105D"/>
    <w:rsid w:val="00A77A36"/>
    <w:rsid w:val="00AA2EA8"/>
    <w:rsid w:val="00AB1170"/>
    <w:rsid w:val="00AC0DEF"/>
    <w:rsid w:val="00AC18D3"/>
    <w:rsid w:val="00B72357"/>
    <w:rsid w:val="00BB254F"/>
    <w:rsid w:val="00C61B80"/>
    <w:rsid w:val="00CE6C60"/>
    <w:rsid w:val="00CF51E1"/>
    <w:rsid w:val="00D137E2"/>
    <w:rsid w:val="00D2677E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2018-01-03T02:06:00Z</dcterms:created>
  <dcterms:modified xsi:type="dcterms:W3CDTF">2018-01-03T02:07:00Z</dcterms:modified>
</cp:coreProperties>
</file>